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3F" w:rsidRPr="0013633F" w:rsidRDefault="0013633F" w:rsidP="007352AE">
      <w:pPr>
        <w:numPr>
          <w:ilvl w:val="0"/>
          <w:numId w:val="6"/>
        </w:numPr>
        <w:tabs>
          <w:tab w:val="clear" w:pos="720"/>
          <w:tab w:val="num" w:pos="360"/>
          <w:tab w:val="num" w:pos="540"/>
        </w:tabs>
        <w:spacing w:before="240"/>
        <w:ind w:left="360"/>
        <w:jc w:val="both"/>
        <w:rPr>
          <w:rFonts w:ascii="Arial" w:hAnsi="Arial" w:cs="Arial"/>
          <w:sz w:val="22"/>
          <w:szCs w:val="22"/>
        </w:rPr>
      </w:pPr>
      <w:bookmarkStart w:id="0" w:name="_GoBack"/>
      <w:bookmarkEnd w:id="0"/>
      <w:r w:rsidRPr="0013633F">
        <w:rPr>
          <w:rFonts w:ascii="Arial" w:hAnsi="Arial" w:cs="Arial"/>
          <w:sz w:val="22"/>
          <w:szCs w:val="22"/>
        </w:rPr>
        <w:t>Cabinet considered a submission regarding the Workplace Health and Safety (WHS) Enforcement Framework.</w:t>
      </w:r>
    </w:p>
    <w:p w:rsidR="0013633F" w:rsidRPr="0013633F" w:rsidRDefault="0013633F" w:rsidP="0013633F">
      <w:pPr>
        <w:numPr>
          <w:ilvl w:val="0"/>
          <w:numId w:val="6"/>
        </w:numPr>
        <w:tabs>
          <w:tab w:val="clear" w:pos="720"/>
          <w:tab w:val="num" w:pos="360"/>
          <w:tab w:val="num" w:pos="540"/>
        </w:tabs>
        <w:spacing w:before="240"/>
        <w:ind w:left="360"/>
        <w:jc w:val="both"/>
        <w:rPr>
          <w:rFonts w:ascii="Arial" w:hAnsi="Arial" w:cs="Arial"/>
          <w:sz w:val="22"/>
          <w:szCs w:val="22"/>
        </w:rPr>
      </w:pPr>
      <w:r w:rsidRPr="0013633F">
        <w:rPr>
          <w:rFonts w:ascii="Arial" w:hAnsi="Arial" w:cs="Arial"/>
          <w:sz w:val="22"/>
          <w:szCs w:val="22"/>
        </w:rPr>
        <w:t>In 2007, the Department of Employment and Industrial Relations (DEIR) commissioned an independent review into the WHS Enforcement Framework. The independent review was supported by a tripartite reference group comprising selected members from both the Electrical Safety and WHS Boards, unions, employer groups and DEIR.</w:t>
      </w:r>
    </w:p>
    <w:p w:rsidR="0013633F" w:rsidRPr="0013633F" w:rsidRDefault="0013633F" w:rsidP="0013633F">
      <w:pPr>
        <w:numPr>
          <w:ilvl w:val="0"/>
          <w:numId w:val="6"/>
        </w:numPr>
        <w:tabs>
          <w:tab w:val="clear" w:pos="720"/>
          <w:tab w:val="num" w:pos="360"/>
          <w:tab w:val="num" w:pos="540"/>
        </w:tabs>
        <w:spacing w:before="240"/>
        <w:ind w:left="360"/>
        <w:jc w:val="both"/>
        <w:rPr>
          <w:rFonts w:ascii="Arial" w:hAnsi="Arial" w:cs="Arial"/>
          <w:sz w:val="22"/>
          <w:szCs w:val="22"/>
        </w:rPr>
      </w:pPr>
      <w:r w:rsidRPr="0013633F">
        <w:rPr>
          <w:rFonts w:ascii="Arial" w:hAnsi="Arial" w:cs="Arial"/>
          <w:sz w:val="22"/>
          <w:szCs w:val="22"/>
        </w:rPr>
        <w:t xml:space="preserve">The review found the enforcement framework is sound and generally well administered but identified areas for improvement. </w:t>
      </w:r>
    </w:p>
    <w:p w:rsidR="0013633F" w:rsidRPr="0013633F" w:rsidRDefault="0013633F" w:rsidP="0013633F">
      <w:pPr>
        <w:numPr>
          <w:ilvl w:val="0"/>
          <w:numId w:val="6"/>
        </w:numPr>
        <w:tabs>
          <w:tab w:val="clear" w:pos="720"/>
          <w:tab w:val="num" w:pos="360"/>
          <w:tab w:val="num" w:pos="540"/>
        </w:tabs>
        <w:spacing w:before="240"/>
        <w:ind w:left="360"/>
        <w:jc w:val="both"/>
        <w:rPr>
          <w:rFonts w:ascii="Arial" w:hAnsi="Arial" w:cs="Arial"/>
          <w:sz w:val="22"/>
          <w:szCs w:val="22"/>
        </w:rPr>
      </w:pPr>
      <w:r w:rsidRPr="0013633F">
        <w:rPr>
          <w:rFonts w:ascii="Arial" w:hAnsi="Arial" w:cs="Arial"/>
          <w:sz w:val="22"/>
          <w:szCs w:val="22"/>
        </w:rPr>
        <w:t>The review made 50 recommendations most of which relate to immediate or future legislative changes, improvements to policies and administration and matters for discussion with national bodies.  The remaining recommendations either maintain the status quo, require further consideration or are outside the terms of reference.</w:t>
      </w:r>
    </w:p>
    <w:p w:rsidR="0013633F" w:rsidRPr="0013633F" w:rsidRDefault="0013633F" w:rsidP="0013633F">
      <w:pPr>
        <w:numPr>
          <w:ilvl w:val="0"/>
          <w:numId w:val="6"/>
        </w:numPr>
        <w:tabs>
          <w:tab w:val="clear" w:pos="720"/>
          <w:tab w:val="num" w:pos="360"/>
          <w:tab w:val="num" w:pos="540"/>
        </w:tabs>
        <w:spacing w:before="240"/>
        <w:ind w:left="360"/>
        <w:jc w:val="both"/>
        <w:rPr>
          <w:rFonts w:ascii="Arial" w:hAnsi="Arial" w:cs="Arial"/>
          <w:sz w:val="22"/>
          <w:szCs w:val="22"/>
        </w:rPr>
      </w:pPr>
      <w:r w:rsidRPr="0013633F">
        <w:rPr>
          <w:rFonts w:ascii="Arial" w:hAnsi="Arial" w:cs="Arial"/>
          <w:sz w:val="22"/>
          <w:szCs w:val="22"/>
          <w:u w:val="single"/>
        </w:rPr>
        <w:t>Cabinet noted</w:t>
      </w:r>
      <w:r w:rsidRPr="0013633F">
        <w:rPr>
          <w:rFonts w:ascii="Arial" w:hAnsi="Arial" w:cs="Arial"/>
          <w:sz w:val="22"/>
          <w:szCs w:val="22"/>
        </w:rPr>
        <w:t xml:space="preserve"> the recommendations of the recent Review of the Workplace Health and Safety Enforcement Framework. </w:t>
      </w:r>
    </w:p>
    <w:p w:rsidR="0013633F" w:rsidRPr="0013633F" w:rsidRDefault="0013633F" w:rsidP="0013633F">
      <w:pPr>
        <w:numPr>
          <w:ilvl w:val="0"/>
          <w:numId w:val="6"/>
        </w:numPr>
        <w:tabs>
          <w:tab w:val="clear" w:pos="720"/>
          <w:tab w:val="num" w:pos="360"/>
          <w:tab w:val="num" w:pos="540"/>
        </w:tabs>
        <w:spacing w:before="240"/>
        <w:ind w:left="360"/>
        <w:jc w:val="both"/>
        <w:rPr>
          <w:rFonts w:ascii="Arial" w:hAnsi="Arial" w:cs="Arial"/>
          <w:sz w:val="22"/>
          <w:szCs w:val="22"/>
        </w:rPr>
      </w:pPr>
      <w:r w:rsidRPr="0013633F">
        <w:rPr>
          <w:rFonts w:ascii="Arial" w:hAnsi="Arial" w:cs="Arial"/>
          <w:sz w:val="22"/>
          <w:szCs w:val="22"/>
          <w:u w:val="single"/>
        </w:rPr>
        <w:t>Cabinet approved</w:t>
      </w:r>
      <w:r w:rsidRPr="0013633F">
        <w:rPr>
          <w:rFonts w:ascii="Arial" w:hAnsi="Arial" w:cs="Arial"/>
          <w:sz w:val="22"/>
          <w:szCs w:val="22"/>
        </w:rPr>
        <w:t xml:space="preserve"> the public release of a summary paper of the recommendations of the Review.</w:t>
      </w:r>
    </w:p>
    <w:p w:rsidR="0013633F" w:rsidRDefault="0013633F" w:rsidP="0013633F">
      <w:pPr>
        <w:jc w:val="both"/>
        <w:rPr>
          <w:rFonts w:ascii="Arial" w:hAnsi="Arial" w:cs="Arial"/>
          <w:sz w:val="22"/>
          <w:szCs w:val="22"/>
        </w:rPr>
      </w:pPr>
    </w:p>
    <w:p w:rsidR="007352AE" w:rsidRPr="0013633F" w:rsidRDefault="007352AE" w:rsidP="0013633F">
      <w:pPr>
        <w:jc w:val="both"/>
        <w:rPr>
          <w:rFonts w:ascii="Arial" w:hAnsi="Arial" w:cs="Arial"/>
          <w:sz w:val="22"/>
          <w:szCs w:val="22"/>
        </w:rPr>
      </w:pPr>
    </w:p>
    <w:p w:rsidR="0013633F" w:rsidRPr="0013633F" w:rsidRDefault="0013633F" w:rsidP="0013633F">
      <w:pPr>
        <w:keepNext/>
        <w:numPr>
          <w:ilvl w:val="0"/>
          <w:numId w:val="6"/>
        </w:numPr>
        <w:tabs>
          <w:tab w:val="clear" w:pos="720"/>
          <w:tab w:val="num" w:pos="360"/>
          <w:tab w:val="num" w:pos="540"/>
        </w:tabs>
        <w:ind w:left="357" w:hanging="357"/>
        <w:jc w:val="both"/>
        <w:rPr>
          <w:rFonts w:ascii="Arial" w:hAnsi="Arial" w:cs="Arial"/>
          <w:sz w:val="22"/>
          <w:szCs w:val="22"/>
        </w:rPr>
      </w:pPr>
      <w:r w:rsidRPr="0013633F">
        <w:rPr>
          <w:rFonts w:ascii="Arial" w:hAnsi="Arial" w:cs="Arial"/>
          <w:i/>
          <w:sz w:val="22"/>
          <w:szCs w:val="22"/>
          <w:u w:val="single"/>
        </w:rPr>
        <w:t>Attachments</w:t>
      </w:r>
    </w:p>
    <w:p w:rsidR="0013633F" w:rsidRDefault="0015391C" w:rsidP="007352AE">
      <w:pPr>
        <w:numPr>
          <w:ilvl w:val="0"/>
          <w:numId w:val="8"/>
        </w:numPr>
        <w:spacing w:before="120"/>
        <w:ind w:left="811"/>
        <w:jc w:val="both"/>
        <w:rPr>
          <w:rFonts w:ascii="Arial" w:hAnsi="Arial" w:cs="Arial"/>
          <w:sz w:val="22"/>
          <w:szCs w:val="22"/>
        </w:rPr>
      </w:pPr>
      <w:hyperlink r:id="rId7" w:history="1">
        <w:r w:rsidR="0013633F" w:rsidRPr="007C2649">
          <w:rPr>
            <w:rStyle w:val="Hyperlink"/>
            <w:rFonts w:ascii="Arial" w:hAnsi="Arial" w:cs="Arial"/>
            <w:sz w:val="22"/>
            <w:szCs w:val="22"/>
          </w:rPr>
          <w:t>Summary paper of the recommendations of the Review of the Workplace Health and Safety Enforcement Framework</w:t>
        </w:r>
      </w:hyperlink>
    </w:p>
    <w:p w:rsidR="00DD1E52" w:rsidRDefault="00DD1E52" w:rsidP="00DD1E52">
      <w:pPr>
        <w:jc w:val="both"/>
        <w:rPr>
          <w:rFonts w:ascii="Arial" w:hAnsi="Arial" w:cs="Arial"/>
          <w:sz w:val="22"/>
          <w:szCs w:val="22"/>
        </w:rPr>
      </w:pPr>
    </w:p>
    <w:p w:rsidR="00DD1E52" w:rsidRPr="00DD1E52" w:rsidRDefault="00DD1E52" w:rsidP="00DD1E52">
      <w:pPr>
        <w:jc w:val="both"/>
        <w:rPr>
          <w:rFonts w:ascii="Arial" w:hAnsi="Arial" w:cs="Arial"/>
          <w:color w:val="FF0000"/>
          <w:sz w:val="22"/>
          <w:szCs w:val="22"/>
        </w:rPr>
      </w:pPr>
    </w:p>
    <w:p w:rsidR="0013633F" w:rsidRDefault="0013633F" w:rsidP="0013633F">
      <w:pPr>
        <w:rPr>
          <w:rFonts w:ascii="Arial" w:hAnsi="Arial" w:cs="Arial"/>
          <w:sz w:val="22"/>
          <w:szCs w:val="22"/>
        </w:rPr>
      </w:pPr>
    </w:p>
    <w:sectPr w:rsidR="0013633F" w:rsidSect="00644076">
      <w:headerReference w:type="default" r:id="rId8"/>
      <w:footerReference w:type="default" r:id="rId9"/>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7BD" w:rsidRDefault="000727BD">
      <w:r>
        <w:separator/>
      </w:r>
    </w:p>
  </w:endnote>
  <w:endnote w:type="continuationSeparator" w:id="0">
    <w:p w:rsidR="000727BD" w:rsidRDefault="0007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3A" w:rsidRPr="001141E1" w:rsidRDefault="00D7623A"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7BD" w:rsidRDefault="000727BD">
      <w:r>
        <w:separator/>
      </w:r>
    </w:p>
  </w:footnote>
  <w:footnote w:type="continuationSeparator" w:id="0">
    <w:p w:rsidR="000727BD" w:rsidRDefault="00072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3A" w:rsidRPr="000400F9" w:rsidRDefault="00FB2F07" w:rsidP="00054A32">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D7623A" w:rsidRPr="000400F9">
      <w:rPr>
        <w:rFonts w:ascii="Arial" w:hAnsi="Arial" w:cs="Arial"/>
        <w:b/>
        <w:sz w:val="22"/>
        <w:szCs w:val="22"/>
        <w:u w:val="single"/>
      </w:rPr>
      <w:t xml:space="preserve">Cabinet – </w:t>
    </w:r>
    <w:r w:rsidR="00D7623A">
      <w:rPr>
        <w:rFonts w:ascii="Arial" w:hAnsi="Arial" w:cs="Arial"/>
        <w:b/>
        <w:sz w:val="22"/>
        <w:szCs w:val="22"/>
        <w:u w:val="single"/>
      </w:rPr>
      <w:t>July 2008</w:t>
    </w:r>
    <w:r w:rsidR="00D7623A" w:rsidRPr="000400F9">
      <w:rPr>
        <w:rFonts w:ascii="Arial" w:hAnsi="Arial" w:cs="Arial"/>
        <w:b/>
        <w:sz w:val="22"/>
        <w:szCs w:val="22"/>
        <w:u w:val="single"/>
      </w:rPr>
      <w:t xml:space="preserve"> </w:t>
    </w:r>
  </w:p>
  <w:p w:rsidR="00D7623A" w:rsidRDefault="00D7623A" w:rsidP="000400F9">
    <w:pPr>
      <w:pStyle w:val="Header"/>
      <w:spacing w:before="120"/>
      <w:rPr>
        <w:rFonts w:ascii="Arial" w:hAnsi="Arial" w:cs="Arial"/>
        <w:b/>
        <w:sz w:val="22"/>
        <w:szCs w:val="22"/>
        <w:u w:val="single"/>
      </w:rPr>
    </w:pPr>
    <w:r>
      <w:rPr>
        <w:rFonts w:ascii="Arial" w:hAnsi="Arial" w:cs="Arial"/>
        <w:b/>
        <w:sz w:val="22"/>
        <w:szCs w:val="22"/>
        <w:u w:val="single"/>
      </w:rPr>
      <w:t>Review of Workplace Health and Safety Enforcement Framework</w:t>
    </w:r>
  </w:p>
  <w:p w:rsidR="00D7623A" w:rsidRDefault="00D7623A" w:rsidP="000400F9">
    <w:pPr>
      <w:pStyle w:val="Header"/>
      <w:spacing w:before="120"/>
      <w:rPr>
        <w:rFonts w:ascii="Arial" w:hAnsi="Arial" w:cs="Arial"/>
        <w:b/>
        <w:sz w:val="22"/>
        <w:szCs w:val="22"/>
        <w:u w:val="single"/>
      </w:rPr>
    </w:pPr>
    <w:r>
      <w:rPr>
        <w:rFonts w:ascii="Arial" w:hAnsi="Arial" w:cs="Arial"/>
        <w:b/>
        <w:sz w:val="22"/>
        <w:szCs w:val="22"/>
        <w:u w:val="single"/>
      </w:rPr>
      <w:t>Minister for Transport, Trade, Employment and Industrial Relations</w:t>
    </w:r>
  </w:p>
  <w:p w:rsidR="00D7623A" w:rsidRPr="000400F9" w:rsidRDefault="00D7623A"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2"/>
  </w:num>
  <w:num w:numId="5">
    <w:abstractNumId w:val="1"/>
  </w:num>
  <w:num w:numId="6">
    <w:abstractNumId w:val="9"/>
  </w:num>
  <w:num w:numId="7">
    <w:abstractNumId w:val="8"/>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34"/>
    <w:rsid w:val="00021B34"/>
    <w:rsid w:val="000400F9"/>
    <w:rsid w:val="00054A32"/>
    <w:rsid w:val="000727BD"/>
    <w:rsid w:val="0007769E"/>
    <w:rsid w:val="000B545C"/>
    <w:rsid w:val="000E687D"/>
    <w:rsid w:val="0011006F"/>
    <w:rsid w:val="001141E1"/>
    <w:rsid w:val="00133013"/>
    <w:rsid w:val="00133A34"/>
    <w:rsid w:val="0013633F"/>
    <w:rsid w:val="0015391C"/>
    <w:rsid w:val="00160524"/>
    <w:rsid w:val="00196CC9"/>
    <w:rsid w:val="00203A26"/>
    <w:rsid w:val="00254E35"/>
    <w:rsid w:val="002758DC"/>
    <w:rsid w:val="0028053C"/>
    <w:rsid w:val="002F57E4"/>
    <w:rsid w:val="0032048B"/>
    <w:rsid w:val="00346156"/>
    <w:rsid w:val="00347332"/>
    <w:rsid w:val="00382380"/>
    <w:rsid w:val="00390DF1"/>
    <w:rsid w:val="00397D61"/>
    <w:rsid w:val="003A269C"/>
    <w:rsid w:val="003A4675"/>
    <w:rsid w:val="003A57F2"/>
    <w:rsid w:val="003C3732"/>
    <w:rsid w:val="00435BE5"/>
    <w:rsid w:val="0048019C"/>
    <w:rsid w:val="00486A99"/>
    <w:rsid w:val="004E6C38"/>
    <w:rsid w:val="0056401D"/>
    <w:rsid w:val="00573C4B"/>
    <w:rsid w:val="005916B1"/>
    <w:rsid w:val="0059421E"/>
    <w:rsid w:val="005A7CA3"/>
    <w:rsid w:val="005B1D9B"/>
    <w:rsid w:val="006100CC"/>
    <w:rsid w:val="00644076"/>
    <w:rsid w:val="006631CF"/>
    <w:rsid w:val="006B3B54"/>
    <w:rsid w:val="006D0869"/>
    <w:rsid w:val="006D4FA7"/>
    <w:rsid w:val="006E6713"/>
    <w:rsid w:val="006F02AB"/>
    <w:rsid w:val="007060D7"/>
    <w:rsid w:val="00726F36"/>
    <w:rsid w:val="007352AE"/>
    <w:rsid w:val="007A25F4"/>
    <w:rsid w:val="007C2649"/>
    <w:rsid w:val="007F52D6"/>
    <w:rsid w:val="0082040E"/>
    <w:rsid w:val="00845D3E"/>
    <w:rsid w:val="008627DC"/>
    <w:rsid w:val="008A5F1B"/>
    <w:rsid w:val="008B519B"/>
    <w:rsid w:val="008B7E17"/>
    <w:rsid w:val="00922A5B"/>
    <w:rsid w:val="009974ED"/>
    <w:rsid w:val="009D0C12"/>
    <w:rsid w:val="00A20C0E"/>
    <w:rsid w:val="00AA128C"/>
    <w:rsid w:val="00AB6637"/>
    <w:rsid w:val="00AE1995"/>
    <w:rsid w:val="00B40BDF"/>
    <w:rsid w:val="00C85B71"/>
    <w:rsid w:val="00CA76EF"/>
    <w:rsid w:val="00CB0640"/>
    <w:rsid w:val="00CB7870"/>
    <w:rsid w:val="00CE1E74"/>
    <w:rsid w:val="00D17CAD"/>
    <w:rsid w:val="00D61BD6"/>
    <w:rsid w:val="00D7623A"/>
    <w:rsid w:val="00D9217F"/>
    <w:rsid w:val="00DB0C56"/>
    <w:rsid w:val="00DD1E52"/>
    <w:rsid w:val="00DD3CD5"/>
    <w:rsid w:val="00DD497C"/>
    <w:rsid w:val="00E463C2"/>
    <w:rsid w:val="00E575AE"/>
    <w:rsid w:val="00EA00BF"/>
    <w:rsid w:val="00F756F8"/>
    <w:rsid w:val="00FB2F07"/>
    <w:rsid w:val="00FD4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paragraph" w:styleId="BodyText">
    <w:name w:val="Body Text"/>
    <w:basedOn w:val="Normal"/>
    <w:rsid w:val="00CB7870"/>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jc w:val="both"/>
    </w:pPr>
    <w:rPr>
      <w:spacing w:val="-3"/>
      <w:szCs w:val="20"/>
      <w:lang w:eastAsia="en-US"/>
    </w:rPr>
  </w:style>
  <w:style w:type="character" w:styleId="Hyperlink">
    <w:name w:val="Hyperlink"/>
    <w:basedOn w:val="DefaultParagraphFont"/>
    <w:rsid w:val="00573C4B"/>
    <w:rPr>
      <w:color w:val="0000FF"/>
      <w:u w:val="single"/>
    </w:rPr>
  </w:style>
  <w:style w:type="character" w:styleId="FollowedHyperlink">
    <w:name w:val="FollowedHyperlink"/>
    <w:basedOn w:val="DefaultParagraphFont"/>
    <w:rsid w:val="007C2649"/>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WHS%20enforcement%20framewor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1042</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1213</CharactersWithSpaces>
  <SharedDoc>false</SharedDoc>
  <HyperlinkBase>https://www.cabinet.qld.gov.au/documents/2008/Jul/WHS enforcement framework/</HyperlinkBase>
  <HLinks>
    <vt:vector size="6" baseType="variant">
      <vt:variant>
        <vt:i4>1703953</vt:i4>
      </vt:variant>
      <vt:variant>
        <vt:i4>0</vt:i4>
      </vt:variant>
      <vt:variant>
        <vt:i4>0</vt:i4>
      </vt:variant>
      <vt:variant>
        <vt:i4>5</vt:i4>
      </vt:variant>
      <vt:variant>
        <vt:lpwstr>attachments/WHS enforcement framework.pdf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workcover</cp:keywords>
  <dc:description/>
  <cp:lastModifiedBy/>
  <cp:revision>2</cp:revision>
  <cp:lastPrinted>2008-10-16T08:09:00Z</cp:lastPrinted>
  <dcterms:created xsi:type="dcterms:W3CDTF">2017-10-24T07:45:00Z</dcterms:created>
  <dcterms:modified xsi:type="dcterms:W3CDTF">2018-03-06T00:52:00Z</dcterms:modified>
  <cp:category>Workplace_Health_and_Safety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-94876262</vt:i4>
  </property>
  <property fmtid="{D5CDD505-2E9C-101B-9397-08002B2CF9AE}" pid="3" name="_NewReviewCycle">
    <vt:lpwstr/>
  </property>
  <property fmtid="{D5CDD505-2E9C-101B-9397-08002B2CF9AE}" pid="4" name="_PreviousAdHocReviewCycleID">
    <vt:i4>1923275863</vt:i4>
  </property>
  <property fmtid="{D5CDD505-2E9C-101B-9397-08002B2CF9AE}" pid="5" name="_ReviewingToolsShownOnce">
    <vt:lpwstr/>
  </property>
</Properties>
</file>